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00" w:rsidRDefault="00DC2600" w:rsidP="00DC2600">
      <w:pPr>
        <w:jc w:val="center"/>
        <w:rPr>
          <w:b/>
          <w:bCs/>
          <w:sz w:val="28"/>
          <w:szCs w:val="28"/>
        </w:rPr>
      </w:pPr>
      <w:r w:rsidRPr="00DC2600">
        <w:rPr>
          <w:b/>
          <w:bCs/>
          <w:noProof/>
          <w:sz w:val="28"/>
          <w:szCs w:val="28"/>
        </w:rPr>
        <w:drawing>
          <wp:inline distT="0" distB="0" distL="0" distR="0">
            <wp:extent cx="2244339" cy="1181100"/>
            <wp:effectExtent l="0" t="0" r="3810" b="0"/>
            <wp:docPr id="1" name="Picture 1" descr="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160" cy="118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3A" w:rsidRDefault="0045453A" w:rsidP="00B92B6C">
      <w:pPr>
        <w:rPr>
          <w:b/>
          <w:bCs/>
          <w:sz w:val="28"/>
          <w:szCs w:val="28"/>
        </w:rPr>
      </w:pPr>
    </w:p>
    <w:p w:rsidR="00AF65ED" w:rsidRDefault="00AF65ED" w:rsidP="00B92B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PLACE WYE</w:t>
      </w:r>
      <w:r w:rsidR="00F20013">
        <w:rPr>
          <w:b/>
          <w:bCs/>
          <w:sz w:val="28"/>
          <w:szCs w:val="28"/>
        </w:rPr>
        <w:t xml:space="preserve"> COMMUNITY </w:t>
      </w:r>
      <w:r w:rsidR="0021582C">
        <w:rPr>
          <w:b/>
          <w:bCs/>
          <w:sz w:val="28"/>
          <w:szCs w:val="28"/>
        </w:rPr>
        <w:t xml:space="preserve">COMPANIONS </w:t>
      </w:r>
      <w:r w:rsidR="0074056A">
        <w:rPr>
          <w:b/>
          <w:bCs/>
          <w:sz w:val="28"/>
          <w:szCs w:val="28"/>
        </w:rPr>
        <w:t xml:space="preserve">TERMS AND CONDITIONS </w:t>
      </w:r>
    </w:p>
    <w:p w:rsidR="00AF65ED" w:rsidRDefault="00AF65ED" w:rsidP="00B92B6C">
      <w:pPr>
        <w:rPr>
          <w:b/>
          <w:bCs/>
          <w:sz w:val="28"/>
          <w:szCs w:val="28"/>
        </w:rPr>
      </w:pPr>
    </w:p>
    <w:p w:rsidR="00B92B6C" w:rsidRPr="00CC6E8D" w:rsidRDefault="00B92B6C" w:rsidP="00B92B6C">
      <w:pPr>
        <w:rPr>
          <w:b/>
          <w:bCs/>
          <w:sz w:val="28"/>
          <w:szCs w:val="28"/>
        </w:rPr>
      </w:pPr>
      <w:r w:rsidRPr="00CC6E8D">
        <w:rPr>
          <w:b/>
          <w:bCs/>
          <w:sz w:val="28"/>
          <w:szCs w:val="28"/>
        </w:rPr>
        <w:t>The volunteer:</w:t>
      </w:r>
    </w:p>
    <w:p w:rsidR="00B92B6C" w:rsidRPr="003A0E3E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>Helps reduce olde</w:t>
      </w:r>
      <w:r w:rsidR="00AD7E38">
        <w:rPr>
          <w:sz w:val="28"/>
          <w:szCs w:val="28"/>
        </w:rPr>
        <w:t xml:space="preserve">r, vulnerable </w:t>
      </w:r>
      <w:r w:rsidR="00D40D49">
        <w:rPr>
          <w:sz w:val="28"/>
          <w:szCs w:val="28"/>
        </w:rPr>
        <w:t>residents</w:t>
      </w:r>
      <w:r w:rsidR="00BC2E70">
        <w:rPr>
          <w:sz w:val="28"/>
          <w:szCs w:val="28"/>
        </w:rPr>
        <w:t>’</w:t>
      </w:r>
      <w:r w:rsidRPr="003A0E3E">
        <w:rPr>
          <w:sz w:val="28"/>
          <w:szCs w:val="28"/>
        </w:rPr>
        <w:t xml:space="preserve"> social isolation</w:t>
      </w:r>
    </w:p>
    <w:p w:rsidR="00B92B6C" w:rsidRPr="003A0E3E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>Helps the older person live independently for as long as possible</w:t>
      </w:r>
    </w:p>
    <w:p w:rsidR="00B92B6C" w:rsidRPr="003A0E3E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>Helps the older person to re-engage with their community</w:t>
      </w:r>
    </w:p>
    <w:p w:rsidR="00B92B6C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 xml:space="preserve">These are the volunteering role boundaries we have put in place based on experience of what works well to develop a happy and fulfilling volunteering relationship. The boundaries provide a framework for everyone to understand what is and isn’t included in the volunteering role and to protect the volunteer from being asked to do something outside their role. </w:t>
      </w:r>
    </w:p>
    <w:p w:rsidR="00CC6E8D" w:rsidRPr="003A0E3E" w:rsidRDefault="00CC6E8D" w:rsidP="00B92B6C">
      <w:pPr>
        <w:rPr>
          <w:sz w:val="28"/>
          <w:szCs w:val="28"/>
        </w:rPr>
      </w:pPr>
    </w:p>
    <w:p w:rsidR="00B92B6C" w:rsidRPr="004369FF" w:rsidRDefault="00B92B6C" w:rsidP="00B92B6C">
      <w:pPr>
        <w:rPr>
          <w:b/>
          <w:bCs/>
          <w:sz w:val="28"/>
          <w:szCs w:val="28"/>
        </w:rPr>
      </w:pPr>
      <w:r w:rsidRPr="004369FF">
        <w:rPr>
          <w:b/>
          <w:bCs/>
          <w:sz w:val="28"/>
          <w:szCs w:val="28"/>
        </w:rPr>
        <w:t>The volunteering role can include:</w:t>
      </w:r>
    </w:p>
    <w:p w:rsidR="00B92B6C" w:rsidRPr="003A0E3E" w:rsidRDefault="00642DE2" w:rsidP="00B92B6C">
      <w:pPr>
        <w:rPr>
          <w:sz w:val="28"/>
          <w:szCs w:val="28"/>
        </w:rPr>
      </w:pPr>
      <w:r>
        <w:rPr>
          <w:sz w:val="28"/>
          <w:szCs w:val="28"/>
        </w:rPr>
        <w:t xml:space="preserve">Phoning the </w:t>
      </w:r>
      <w:r w:rsidR="00B92B6C" w:rsidRPr="003A0E3E">
        <w:rPr>
          <w:sz w:val="28"/>
          <w:szCs w:val="28"/>
        </w:rPr>
        <w:t>older person, listening and chatting.</w:t>
      </w:r>
    </w:p>
    <w:p w:rsidR="00B92B6C" w:rsidRPr="003A0E3E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>Keeping telephone contact with the older person,</w:t>
      </w:r>
      <w:r w:rsidR="00BC2E70">
        <w:rPr>
          <w:sz w:val="28"/>
          <w:szCs w:val="28"/>
        </w:rPr>
        <w:t xml:space="preserve"> </w:t>
      </w:r>
      <w:r w:rsidRPr="003A0E3E">
        <w:rPr>
          <w:sz w:val="28"/>
          <w:szCs w:val="28"/>
        </w:rPr>
        <w:t>in agreement with your contact</w:t>
      </w:r>
      <w:r w:rsidR="00BE35B8">
        <w:rPr>
          <w:sz w:val="28"/>
          <w:szCs w:val="28"/>
        </w:rPr>
        <w:t>.</w:t>
      </w:r>
    </w:p>
    <w:p w:rsidR="00B92B6C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>Having fun and enjoying each other’s company</w:t>
      </w:r>
      <w:r w:rsidR="00224C52">
        <w:rPr>
          <w:sz w:val="28"/>
          <w:szCs w:val="28"/>
        </w:rPr>
        <w:t xml:space="preserve"> over the phone</w:t>
      </w:r>
      <w:r w:rsidR="00BE35B8">
        <w:rPr>
          <w:sz w:val="28"/>
          <w:szCs w:val="28"/>
        </w:rPr>
        <w:t>.</w:t>
      </w:r>
    </w:p>
    <w:p w:rsidR="004369FF" w:rsidRPr="003A0E3E" w:rsidRDefault="004369FF" w:rsidP="00B92B6C">
      <w:pPr>
        <w:rPr>
          <w:sz w:val="28"/>
          <w:szCs w:val="28"/>
        </w:rPr>
      </w:pPr>
    </w:p>
    <w:p w:rsidR="00B92B6C" w:rsidRDefault="00B92B6C" w:rsidP="00B92B6C">
      <w:pPr>
        <w:rPr>
          <w:b/>
          <w:bCs/>
          <w:sz w:val="28"/>
          <w:szCs w:val="28"/>
        </w:rPr>
      </w:pPr>
      <w:r w:rsidRPr="004369FF">
        <w:rPr>
          <w:b/>
          <w:bCs/>
          <w:sz w:val="28"/>
          <w:szCs w:val="28"/>
        </w:rPr>
        <w:t>The volunteer is not able to:</w:t>
      </w:r>
    </w:p>
    <w:p w:rsidR="009D06F0" w:rsidRDefault="0053585C" w:rsidP="00B92B6C">
      <w:pPr>
        <w:rPr>
          <w:sz w:val="28"/>
          <w:szCs w:val="28"/>
        </w:rPr>
      </w:pPr>
      <w:r>
        <w:rPr>
          <w:sz w:val="28"/>
          <w:szCs w:val="28"/>
        </w:rPr>
        <w:t xml:space="preserve">Share the name, address and phone number of the person they are phoning </w:t>
      </w:r>
      <w:r w:rsidR="00C449C7">
        <w:rPr>
          <w:sz w:val="28"/>
          <w:szCs w:val="28"/>
        </w:rPr>
        <w:t>as required by the Data Protection Act</w:t>
      </w:r>
      <w:r w:rsidR="005834DF">
        <w:rPr>
          <w:sz w:val="28"/>
          <w:szCs w:val="28"/>
        </w:rPr>
        <w:t xml:space="preserve"> 2018</w:t>
      </w:r>
      <w:r w:rsidR="005E4A75">
        <w:rPr>
          <w:sz w:val="28"/>
          <w:szCs w:val="28"/>
        </w:rPr>
        <w:t xml:space="preserve"> unless there is a safeguarding or welfare issue</w:t>
      </w:r>
      <w:r w:rsidR="006F1899">
        <w:rPr>
          <w:sz w:val="28"/>
          <w:szCs w:val="28"/>
        </w:rPr>
        <w:t xml:space="preserve"> (see guidelines below)</w:t>
      </w:r>
    </w:p>
    <w:p w:rsidR="008F32B3" w:rsidRPr="0053585C" w:rsidRDefault="008F32B3" w:rsidP="00B92B6C">
      <w:pPr>
        <w:rPr>
          <w:sz w:val="28"/>
          <w:szCs w:val="28"/>
        </w:rPr>
      </w:pPr>
      <w:r>
        <w:rPr>
          <w:sz w:val="28"/>
          <w:szCs w:val="28"/>
        </w:rPr>
        <w:t xml:space="preserve">Discuss their phone call </w:t>
      </w:r>
      <w:r w:rsidR="0045453A">
        <w:rPr>
          <w:sz w:val="28"/>
          <w:szCs w:val="28"/>
        </w:rPr>
        <w:t>with</w:t>
      </w:r>
      <w:r>
        <w:rPr>
          <w:sz w:val="28"/>
          <w:szCs w:val="28"/>
        </w:rPr>
        <w:t xml:space="preserve"> other members of the community</w:t>
      </w:r>
      <w:r w:rsidR="00124F5A">
        <w:rPr>
          <w:sz w:val="28"/>
          <w:szCs w:val="28"/>
        </w:rPr>
        <w:t>.</w:t>
      </w:r>
    </w:p>
    <w:p w:rsidR="00B92B6C" w:rsidRPr="003A0E3E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>Give the older person their contact details, including phone number</w:t>
      </w:r>
      <w:r w:rsidR="0045453A">
        <w:rPr>
          <w:sz w:val="28"/>
          <w:szCs w:val="28"/>
        </w:rPr>
        <w:t>. They should press 141 in advance of dialling the number of their contact so that their contact cannot trace the call.</w:t>
      </w:r>
    </w:p>
    <w:p w:rsidR="00B92B6C" w:rsidRPr="003A0E3E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 xml:space="preserve">Share any personal details of anyone connected to </w:t>
      </w:r>
      <w:r w:rsidR="00224C52">
        <w:rPr>
          <w:sz w:val="28"/>
          <w:szCs w:val="28"/>
        </w:rPr>
        <w:t>Our Place Wye</w:t>
      </w:r>
    </w:p>
    <w:p w:rsidR="00B92B6C" w:rsidRPr="003A0E3E" w:rsidRDefault="00B92B6C" w:rsidP="00B92B6C">
      <w:pPr>
        <w:rPr>
          <w:sz w:val="28"/>
          <w:szCs w:val="28"/>
        </w:rPr>
      </w:pPr>
      <w:proofErr w:type="gramStart"/>
      <w:r w:rsidRPr="003A0E3E">
        <w:rPr>
          <w:sz w:val="28"/>
          <w:szCs w:val="28"/>
        </w:rPr>
        <w:t>without</w:t>
      </w:r>
      <w:proofErr w:type="gramEnd"/>
      <w:r w:rsidRPr="003A0E3E">
        <w:rPr>
          <w:sz w:val="28"/>
          <w:szCs w:val="28"/>
        </w:rPr>
        <w:t xml:space="preserve"> prior permission</w:t>
      </w:r>
    </w:p>
    <w:p w:rsidR="00B92B6C" w:rsidRPr="003A0E3E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>Hold, retain and use any keys of the older person’s home</w:t>
      </w:r>
    </w:p>
    <w:p w:rsidR="00B92B6C" w:rsidRPr="003A0E3E" w:rsidRDefault="0045453A" w:rsidP="00B92B6C">
      <w:pPr>
        <w:rPr>
          <w:sz w:val="28"/>
          <w:szCs w:val="28"/>
        </w:rPr>
      </w:pPr>
      <w:r>
        <w:rPr>
          <w:sz w:val="28"/>
          <w:szCs w:val="28"/>
        </w:rPr>
        <w:t>Provide health</w:t>
      </w:r>
      <w:r w:rsidR="00B92B6C" w:rsidRPr="003A0E3E">
        <w:rPr>
          <w:sz w:val="28"/>
          <w:szCs w:val="28"/>
        </w:rPr>
        <w:t>care e.g. dispense medication or healthcare information</w:t>
      </w:r>
    </w:p>
    <w:p w:rsidR="00B92B6C" w:rsidRPr="003A0E3E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>Provide personal care e.g. help with eating/drinking or help with washing</w:t>
      </w:r>
    </w:p>
    <w:p w:rsidR="00B92B6C" w:rsidRPr="003A0E3E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>Manage and handle money and cash for the older person</w:t>
      </w:r>
    </w:p>
    <w:p w:rsidR="00B92B6C" w:rsidRPr="003A0E3E" w:rsidRDefault="00B92B6C" w:rsidP="00B92B6C">
      <w:pPr>
        <w:rPr>
          <w:sz w:val="28"/>
          <w:szCs w:val="28"/>
        </w:rPr>
      </w:pPr>
      <w:r w:rsidRPr="003A0E3E">
        <w:rPr>
          <w:sz w:val="28"/>
          <w:szCs w:val="28"/>
        </w:rPr>
        <w:t>Provide assistance with general household matters e.g. shopping on their</w:t>
      </w:r>
    </w:p>
    <w:p w:rsidR="00B92B6C" w:rsidRPr="003A0E3E" w:rsidRDefault="00B92B6C">
      <w:pPr>
        <w:rPr>
          <w:sz w:val="28"/>
          <w:szCs w:val="28"/>
        </w:rPr>
      </w:pPr>
      <w:proofErr w:type="gramStart"/>
      <w:r w:rsidRPr="003A0E3E">
        <w:rPr>
          <w:sz w:val="28"/>
          <w:szCs w:val="28"/>
        </w:rPr>
        <w:t>behalf</w:t>
      </w:r>
      <w:proofErr w:type="gramEnd"/>
      <w:r w:rsidRPr="003A0E3E">
        <w:rPr>
          <w:sz w:val="28"/>
          <w:szCs w:val="28"/>
        </w:rPr>
        <w:t xml:space="preserve"> or carrying out housework, gardening or minor household repairs</w:t>
      </w:r>
    </w:p>
    <w:p w:rsidR="002875C9" w:rsidRPr="003A0E3E" w:rsidRDefault="002875C9">
      <w:pPr>
        <w:rPr>
          <w:sz w:val="28"/>
          <w:szCs w:val="28"/>
        </w:rPr>
      </w:pPr>
      <w:r w:rsidRPr="003A0E3E">
        <w:rPr>
          <w:sz w:val="28"/>
          <w:szCs w:val="28"/>
        </w:rPr>
        <w:lastRenderedPageBreak/>
        <w:t>Provide assistance in the conduct of a person’s own affairs e.g. acting as</w:t>
      </w:r>
    </w:p>
    <w:p w:rsidR="00860B7B" w:rsidRPr="003A0E3E" w:rsidRDefault="004F6736">
      <w:pPr>
        <w:rPr>
          <w:sz w:val="28"/>
          <w:szCs w:val="28"/>
        </w:rPr>
      </w:pPr>
      <w:proofErr w:type="gramStart"/>
      <w:r w:rsidRPr="003A0E3E">
        <w:rPr>
          <w:sz w:val="28"/>
          <w:szCs w:val="28"/>
        </w:rPr>
        <w:t>an</w:t>
      </w:r>
      <w:proofErr w:type="gramEnd"/>
      <w:r w:rsidRPr="003A0E3E">
        <w:rPr>
          <w:sz w:val="28"/>
          <w:szCs w:val="28"/>
        </w:rPr>
        <w:t xml:space="preserve"> advocate or being any power of attorney</w:t>
      </w:r>
      <w:r w:rsidR="003A0E3E" w:rsidRPr="003A0E3E">
        <w:rPr>
          <w:sz w:val="28"/>
          <w:szCs w:val="28"/>
        </w:rPr>
        <w:t>.</w:t>
      </w:r>
    </w:p>
    <w:p w:rsidR="00831A42" w:rsidRPr="003A0E3E" w:rsidRDefault="00831A42" w:rsidP="00831A42">
      <w:pPr>
        <w:rPr>
          <w:sz w:val="28"/>
          <w:szCs w:val="28"/>
        </w:rPr>
      </w:pPr>
      <w:r w:rsidRPr="003A0E3E">
        <w:rPr>
          <w:sz w:val="28"/>
          <w:szCs w:val="28"/>
        </w:rPr>
        <w:t>Drive an older person to places where they have receiv</w:t>
      </w:r>
      <w:r w:rsidR="0045453A">
        <w:rPr>
          <w:sz w:val="28"/>
          <w:szCs w:val="28"/>
        </w:rPr>
        <w:t>ed or will be receiving, health</w:t>
      </w:r>
      <w:r w:rsidRPr="003A0E3E">
        <w:rPr>
          <w:sz w:val="28"/>
          <w:szCs w:val="28"/>
        </w:rPr>
        <w:t>care, relevant personal care or relevant social work</w:t>
      </w:r>
    </w:p>
    <w:p w:rsidR="00831A42" w:rsidRPr="003A0E3E" w:rsidRDefault="00831A42" w:rsidP="00831A42">
      <w:pPr>
        <w:rPr>
          <w:sz w:val="28"/>
          <w:szCs w:val="28"/>
        </w:rPr>
      </w:pPr>
      <w:r w:rsidRPr="003A0E3E">
        <w:rPr>
          <w:sz w:val="28"/>
          <w:szCs w:val="28"/>
        </w:rPr>
        <w:t>Provide manual assistance in manoeuvring an older person in and out of a</w:t>
      </w:r>
    </w:p>
    <w:p w:rsidR="00831A42" w:rsidRPr="003A0E3E" w:rsidRDefault="00831A42" w:rsidP="00831A42">
      <w:pPr>
        <w:rPr>
          <w:sz w:val="28"/>
          <w:szCs w:val="28"/>
        </w:rPr>
      </w:pPr>
      <w:proofErr w:type="gramStart"/>
      <w:r w:rsidRPr="003A0E3E">
        <w:rPr>
          <w:sz w:val="28"/>
          <w:szCs w:val="28"/>
        </w:rPr>
        <w:t>car</w:t>
      </w:r>
      <w:proofErr w:type="gramEnd"/>
      <w:r w:rsidRPr="003A0E3E">
        <w:rPr>
          <w:sz w:val="28"/>
          <w:szCs w:val="28"/>
        </w:rPr>
        <w:t xml:space="preserve"> or public transport</w:t>
      </w:r>
      <w:r w:rsidR="0045453A">
        <w:rPr>
          <w:sz w:val="28"/>
          <w:szCs w:val="28"/>
        </w:rPr>
        <w:t>.</w:t>
      </w:r>
    </w:p>
    <w:p w:rsidR="00831A42" w:rsidRPr="003A0E3E" w:rsidRDefault="00831A42" w:rsidP="00831A42">
      <w:pPr>
        <w:rPr>
          <w:sz w:val="28"/>
          <w:szCs w:val="28"/>
        </w:rPr>
      </w:pPr>
      <w:r w:rsidRPr="003A0E3E">
        <w:rPr>
          <w:sz w:val="28"/>
          <w:szCs w:val="28"/>
        </w:rPr>
        <w:t>Providing assistance to wheelchair users to get out and about</w:t>
      </w:r>
      <w:r w:rsidR="0045453A">
        <w:rPr>
          <w:sz w:val="28"/>
          <w:szCs w:val="28"/>
        </w:rPr>
        <w:t>.</w:t>
      </w:r>
    </w:p>
    <w:p w:rsidR="00831A42" w:rsidRPr="003A0E3E" w:rsidRDefault="00831A42" w:rsidP="00831A42">
      <w:pPr>
        <w:rPr>
          <w:sz w:val="28"/>
          <w:szCs w:val="28"/>
        </w:rPr>
      </w:pPr>
      <w:r w:rsidRPr="003A0E3E">
        <w:rPr>
          <w:sz w:val="28"/>
          <w:szCs w:val="28"/>
        </w:rPr>
        <w:t>Provide</w:t>
      </w:r>
      <w:r w:rsidR="00BC2E70">
        <w:rPr>
          <w:sz w:val="28"/>
          <w:szCs w:val="28"/>
        </w:rPr>
        <w:t xml:space="preserve"> </w:t>
      </w:r>
      <w:r w:rsidRPr="003A0E3E">
        <w:rPr>
          <w:sz w:val="28"/>
          <w:szCs w:val="28"/>
        </w:rPr>
        <w:t>face</w:t>
      </w:r>
      <w:r w:rsidR="0045453A">
        <w:rPr>
          <w:sz w:val="28"/>
          <w:szCs w:val="28"/>
        </w:rPr>
        <w:t>-</w:t>
      </w:r>
      <w:r w:rsidRPr="003A0E3E">
        <w:rPr>
          <w:sz w:val="28"/>
          <w:szCs w:val="28"/>
        </w:rPr>
        <w:t>to</w:t>
      </w:r>
      <w:r w:rsidR="0045453A">
        <w:rPr>
          <w:sz w:val="28"/>
          <w:szCs w:val="28"/>
        </w:rPr>
        <w:t>-</w:t>
      </w:r>
      <w:r w:rsidRPr="003A0E3E">
        <w:rPr>
          <w:sz w:val="28"/>
          <w:szCs w:val="28"/>
        </w:rPr>
        <w:t>face visits in replacement of an agreed</w:t>
      </w:r>
      <w:r w:rsidR="0045453A">
        <w:rPr>
          <w:sz w:val="28"/>
          <w:szCs w:val="28"/>
        </w:rPr>
        <w:t xml:space="preserve"> </w:t>
      </w:r>
      <w:r w:rsidRPr="003A0E3E">
        <w:rPr>
          <w:sz w:val="28"/>
          <w:szCs w:val="28"/>
        </w:rPr>
        <w:t>telephone friendship service</w:t>
      </w:r>
    </w:p>
    <w:p w:rsidR="00831A42" w:rsidRPr="003A0E3E" w:rsidRDefault="00831A42" w:rsidP="00831A42">
      <w:pPr>
        <w:rPr>
          <w:sz w:val="28"/>
          <w:szCs w:val="28"/>
        </w:rPr>
      </w:pPr>
      <w:r w:rsidRPr="003A0E3E">
        <w:rPr>
          <w:sz w:val="28"/>
          <w:szCs w:val="28"/>
        </w:rPr>
        <w:t>Accept personal gifts from the older person they support.</w:t>
      </w:r>
    </w:p>
    <w:p w:rsidR="00831A42" w:rsidRPr="003A0E3E" w:rsidRDefault="00831A42" w:rsidP="00831A42">
      <w:pPr>
        <w:rPr>
          <w:sz w:val="28"/>
          <w:szCs w:val="28"/>
        </w:rPr>
      </w:pPr>
      <w:r w:rsidRPr="003A0E3E">
        <w:rPr>
          <w:sz w:val="28"/>
          <w:szCs w:val="28"/>
        </w:rPr>
        <w:t>Provide a ‘sitting’ service e.g. carers respite</w:t>
      </w:r>
    </w:p>
    <w:p w:rsidR="00831A42" w:rsidRPr="003A0E3E" w:rsidRDefault="00831A42" w:rsidP="00831A42">
      <w:pPr>
        <w:rPr>
          <w:sz w:val="28"/>
          <w:szCs w:val="28"/>
        </w:rPr>
      </w:pPr>
      <w:r w:rsidRPr="003A0E3E">
        <w:rPr>
          <w:sz w:val="28"/>
          <w:szCs w:val="28"/>
        </w:rPr>
        <w:t>Solve any problems which may arise</w:t>
      </w:r>
    </w:p>
    <w:p w:rsidR="00831A42" w:rsidRPr="003A0E3E" w:rsidRDefault="00831A42" w:rsidP="00831A42">
      <w:pPr>
        <w:rPr>
          <w:sz w:val="28"/>
          <w:szCs w:val="28"/>
        </w:rPr>
      </w:pPr>
      <w:r w:rsidRPr="003A0E3E">
        <w:rPr>
          <w:sz w:val="28"/>
          <w:szCs w:val="28"/>
        </w:rPr>
        <w:t>Offer counselling or therapy</w:t>
      </w:r>
    </w:p>
    <w:p w:rsidR="00831A42" w:rsidRPr="003A0E3E" w:rsidRDefault="00831A42" w:rsidP="00831A42">
      <w:pPr>
        <w:rPr>
          <w:sz w:val="28"/>
          <w:szCs w:val="28"/>
        </w:rPr>
      </w:pPr>
      <w:r w:rsidRPr="003A0E3E">
        <w:rPr>
          <w:sz w:val="28"/>
          <w:szCs w:val="28"/>
        </w:rPr>
        <w:t>Promise to keep secrets – they may have to pass on any concerns to</w:t>
      </w:r>
      <w:r w:rsidR="00A526E0">
        <w:rPr>
          <w:sz w:val="28"/>
          <w:szCs w:val="28"/>
        </w:rPr>
        <w:t xml:space="preserve"> the</w:t>
      </w:r>
      <w:r w:rsidR="00BC2E70">
        <w:rPr>
          <w:sz w:val="28"/>
          <w:szCs w:val="28"/>
        </w:rPr>
        <w:t xml:space="preserve"> </w:t>
      </w:r>
      <w:r w:rsidR="00A526E0">
        <w:rPr>
          <w:sz w:val="28"/>
          <w:szCs w:val="28"/>
        </w:rPr>
        <w:t xml:space="preserve">KCC Community Warden </w:t>
      </w:r>
      <w:r w:rsidRPr="003A0E3E">
        <w:rPr>
          <w:sz w:val="28"/>
          <w:szCs w:val="28"/>
        </w:rPr>
        <w:t xml:space="preserve">and </w:t>
      </w:r>
      <w:r w:rsidR="0045453A">
        <w:rPr>
          <w:sz w:val="28"/>
          <w:szCs w:val="28"/>
        </w:rPr>
        <w:t>will</w:t>
      </w:r>
      <w:r w:rsidRPr="003A0E3E">
        <w:rPr>
          <w:sz w:val="28"/>
          <w:szCs w:val="28"/>
        </w:rPr>
        <w:t xml:space="preserve"> not need permission to do this</w:t>
      </w:r>
      <w:r w:rsidR="0045453A">
        <w:rPr>
          <w:sz w:val="28"/>
          <w:szCs w:val="28"/>
        </w:rPr>
        <w:t xml:space="preserve"> from their contact.</w:t>
      </w:r>
    </w:p>
    <w:p w:rsidR="00831A42" w:rsidRPr="003A0E3E" w:rsidRDefault="00831A42" w:rsidP="00831A42">
      <w:pPr>
        <w:rPr>
          <w:sz w:val="28"/>
          <w:szCs w:val="28"/>
        </w:rPr>
      </w:pPr>
      <w:r w:rsidRPr="003A0E3E">
        <w:rPr>
          <w:sz w:val="28"/>
          <w:szCs w:val="28"/>
        </w:rPr>
        <w:t>Engage in actions, including physical contact, language or opinions that</w:t>
      </w:r>
    </w:p>
    <w:p w:rsidR="004F6736" w:rsidRDefault="00831A42">
      <w:pPr>
        <w:rPr>
          <w:sz w:val="28"/>
          <w:szCs w:val="28"/>
        </w:rPr>
      </w:pPr>
      <w:proofErr w:type="gramStart"/>
      <w:r w:rsidRPr="003A0E3E">
        <w:rPr>
          <w:sz w:val="28"/>
          <w:szCs w:val="28"/>
        </w:rPr>
        <w:t>are</w:t>
      </w:r>
      <w:proofErr w:type="gramEnd"/>
      <w:r w:rsidRPr="003A0E3E">
        <w:rPr>
          <w:sz w:val="28"/>
          <w:szCs w:val="28"/>
        </w:rPr>
        <w:t xml:space="preserve"> inappropriate or offensive</w:t>
      </w:r>
      <w:r w:rsidR="0045453A">
        <w:rPr>
          <w:sz w:val="28"/>
          <w:szCs w:val="28"/>
        </w:rPr>
        <w:t>.</w:t>
      </w:r>
    </w:p>
    <w:p w:rsidR="00D506CE" w:rsidRDefault="00D506CE">
      <w:pPr>
        <w:rPr>
          <w:sz w:val="28"/>
          <w:szCs w:val="28"/>
        </w:rPr>
      </w:pPr>
    </w:p>
    <w:p w:rsidR="00D506CE" w:rsidRDefault="00156C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AGREE TO THE ABOVE TERMS PLEASE </w:t>
      </w:r>
      <w:r w:rsidR="00700757">
        <w:rPr>
          <w:b/>
          <w:bCs/>
          <w:sz w:val="28"/>
          <w:szCs w:val="28"/>
        </w:rPr>
        <w:t xml:space="preserve">EMAIL </w:t>
      </w:r>
    </w:p>
    <w:p w:rsidR="003C244B" w:rsidRDefault="003C24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Richard.sinden4@kent.gov.uk</w:t>
      </w:r>
      <w:r>
        <w:rPr>
          <w:b/>
          <w:bCs/>
          <w:sz w:val="28"/>
          <w:szCs w:val="28"/>
        </w:rPr>
        <w:t xml:space="preserve"> </w:t>
      </w:r>
    </w:p>
    <w:p w:rsidR="00D3220A" w:rsidRPr="00156C48" w:rsidRDefault="00D3220A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STATING YOU AGREE TO THE OUR PLACE WYE </w:t>
      </w:r>
      <w:r w:rsidR="00F93825">
        <w:rPr>
          <w:b/>
          <w:bCs/>
          <w:sz w:val="28"/>
          <w:szCs w:val="28"/>
        </w:rPr>
        <w:t xml:space="preserve">COMMUNITY COMPANIONS </w:t>
      </w:r>
      <w:r w:rsidR="00272910">
        <w:rPr>
          <w:b/>
          <w:bCs/>
          <w:sz w:val="28"/>
          <w:szCs w:val="28"/>
        </w:rPr>
        <w:t>TERMS</w:t>
      </w:r>
      <w:r w:rsidR="00F724A1">
        <w:rPr>
          <w:b/>
          <w:bCs/>
          <w:sz w:val="28"/>
          <w:szCs w:val="28"/>
        </w:rPr>
        <w:t xml:space="preserve"> AND CONDITIONS </w:t>
      </w:r>
    </w:p>
    <w:sectPr w:rsidR="00D3220A" w:rsidRPr="00156C48" w:rsidSect="003E4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F2" w:rsidRDefault="00C15CF2" w:rsidP="00030210">
      <w:r>
        <w:separator/>
      </w:r>
    </w:p>
  </w:endnote>
  <w:endnote w:type="continuationSeparator" w:id="0">
    <w:p w:rsidR="00C15CF2" w:rsidRDefault="00C15CF2" w:rsidP="0003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10" w:rsidRDefault="00030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10" w:rsidRDefault="00030210" w:rsidP="00030210">
    <w:pPr>
      <w:pStyle w:val="Footer"/>
      <w:jc w:val="center"/>
    </w:pPr>
    <w:r>
      <w:rPr>
        <w:rFonts w:ascii="Tahoma" w:hAnsi="Tahoma" w:cs="Tahoma"/>
        <w:color w:val="4C4C4C"/>
        <w:sz w:val="19"/>
        <w:szCs w:val="19"/>
        <w:shd w:val="clear" w:color="auto" w:fill="FFFFFF"/>
      </w:rPr>
      <w:t>© 2020 Our Place Wye</w:t>
    </w:r>
    <w:r>
      <w:rPr>
        <w:rFonts w:ascii="Tahoma" w:hAnsi="Tahoma" w:cs="Tahoma"/>
        <w:color w:val="4C4C4C"/>
        <w:sz w:val="19"/>
        <w:szCs w:val="19"/>
      </w:rPr>
      <w:t xml:space="preserve"> </w:t>
    </w:r>
    <w:r>
      <w:rPr>
        <w:rFonts w:ascii="Tahoma" w:hAnsi="Tahoma" w:cs="Tahoma"/>
        <w:color w:val="4C4C4C"/>
        <w:sz w:val="19"/>
        <w:szCs w:val="19"/>
        <w:shd w:val="clear" w:color="auto" w:fill="FFFFFF"/>
      </w:rPr>
      <w:t xml:space="preserve">Community Interest </w:t>
    </w:r>
    <w:proofErr w:type="spellStart"/>
    <w:r>
      <w:rPr>
        <w:rFonts w:ascii="Tahoma" w:hAnsi="Tahoma" w:cs="Tahoma"/>
        <w:color w:val="4C4C4C"/>
        <w:sz w:val="19"/>
        <w:szCs w:val="19"/>
        <w:shd w:val="clear" w:color="auto" w:fill="FFFFFF"/>
      </w:rPr>
      <w:t>Companyno</w:t>
    </w:r>
    <w:proofErr w:type="spellEnd"/>
    <w:r>
      <w:rPr>
        <w:rFonts w:ascii="Tahoma" w:hAnsi="Tahoma" w:cs="Tahoma"/>
        <w:color w:val="4C4C4C"/>
        <w:sz w:val="19"/>
        <w:szCs w:val="19"/>
        <w:shd w:val="clear" w:color="auto" w:fill="FFFFFF"/>
      </w:rPr>
      <w:t>. </w:t>
    </w:r>
    <w:r>
      <w:rPr>
        <w:rFonts w:ascii="Tahoma" w:hAnsi="Tahoma" w:cs="Tahoma"/>
        <w:color w:val="000000"/>
        <w:sz w:val="19"/>
        <w:szCs w:val="19"/>
        <w:shd w:val="clear" w:color="auto" w:fill="FFFFFF"/>
      </w:rPr>
      <w:t>10157557</w:t>
    </w:r>
  </w:p>
  <w:p w:rsidR="00030210" w:rsidRDefault="00030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10" w:rsidRDefault="00030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F2" w:rsidRDefault="00C15CF2" w:rsidP="00030210">
      <w:r>
        <w:separator/>
      </w:r>
    </w:p>
  </w:footnote>
  <w:footnote w:type="continuationSeparator" w:id="0">
    <w:p w:rsidR="00C15CF2" w:rsidRDefault="00C15CF2" w:rsidP="0003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10" w:rsidRDefault="00030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10" w:rsidRDefault="00030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10" w:rsidRDefault="00030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C"/>
    <w:rsid w:val="00030210"/>
    <w:rsid w:val="000F790A"/>
    <w:rsid w:val="00124F5A"/>
    <w:rsid w:val="00156C48"/>
    <w:rsid w:val="0021582C"/>
    <w:rsid w:val="00224C52"/>
    <w:rsid w:val="00272910"/>
    <w:rsid w:val="002875C9"/>
    <w:rsid w:val="00350FA9"/>
    <w:rsid w:val="003A0E3E"/>
    <w:rsid w:val="003C244B"/>
    <w:rsid w:val="003E4B90"/>
    <w:rsid w:val="00407F06"/>
    <w:rsid w:val="004369FF"/>
    <w:rsid w:val="0045453A"/>
    <w:rsid w:val="004F6736"/>
    <w:rsid w:val="0053585C"/>
    <w:rsid w:val="00562F83"/>
    <w:rsid w:val="005834DF"/>
    <w:rsid w:val="005E4A75"/>
    <w:rsid w:val="00642DE2"/>
    <w:rsid w:val="00676C3C"/>
    <w:rsid w:val="006F1899"/>
    <w:rsid w:val="00700757"/>
    <w:rsid w:val="0074056A"/>
    <w:rsid w:val="00831A42"/>
    <w:rsid w:val="00860B7B"/>
    <w:rsid w:val="008F32B3"/>
    <w:rsid w:val="00906B19"/>
    <w:rsid w:val="0092329E"/>
    <w:rsid w:val="009D06F0"/>
    <w:rsid w:val="00A04A1E"/>
    <w:rsid w:val="00A526E0"/>
    <w:rsid w:val="00A57460"/>
    <w:rsid w:val="00AD7E38"/>
    <w:rsid w:val="00AF65ED"/>
    <w:rsid w:val="00B92B6C"/>
    <w:rsid w:val="00BC2E70"/>
    <w:rsid w:val="00BD617B"/>
    <w:rsid w:val="00BE35B8"/>
    <w:rsid w:val="00C15CF2"/>
    <w:rsid w:val="00C449C7"/>
    <w:rsid w:val="00C472B9"/>
    <w:rsid w:val="00CA5603"/>
    <w:rsid w:val="00CC6E8D"/>
    <w:rsid w:val="00D3220A"/>
    <w:rsid w:val="00D40D49"/>
    <w:rsid w:val="00D506CE"/>
    <w:rsid w:val="00DC2600"/>
    <w:rsid w:val="00F20013"/>
    <w:rsid w:val="00F35F51"/>
    <w:rsid w:val="00F724A1"/>
    <w:rsid w:val="00F8683D"/>
    <w:rsid w:val="00F92A70"/>
    <w:rsid w:val="00F93825"/>
    <w:rsid w:val="00FA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8B4C8-BE98-4FAF-B823-98F8D5EF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210"/>
  </w:style>
  <w:style w:type="paragraph" w:styleId="Footer">
    <w:name w:val="footer"/>
    <w:basedOn w:val="Normal"/>
    <w:link w:val="FooterChar"/>
    <w:uiPriority w:val="99"/>
    <w:unhideWhenUsed/>
    <w:rsid w:val="00030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10"/>
  </w:style>
  <w:style w:type="paragraph" w:styleId="BalloonText">
    <w:name w:val="Balloon Text"/>
    <w:basedOn w:val="Normal"/>
    <w:link w:val="BalloonTextChar"/>
    <w:uiPriority w:val="99"/>
    <w:semiHidden/>
    <w:unhideWhenUsed/>
    <w:rsid w:val="00030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Sinden, Richard - GT EPE</dc:creator>
  <cp:lastModifiedBy>Jasper</cp:lastModifiedBy>
  <cp:revision>3</cp:revision>
  <dcterms:created xsi:type="dcterms:W3CDTF">2020-03-26T13:14:00Z</dcterms:created>
  <dcterms:modified xsi:type="dcterms:W3CDTF">2020-03-26T13:15:00Z</dcterms:modified>
</cp:coreProperties>
</file>